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4C67B0">
        <w:rPr>
          <w:rFonts w:ascii="Times New Roman" w:eastAsia="Times New Roman" w:hAnsi="Times New Roman" w:cs="Times New Roman"/>
          <w:i/>
          <w:color w:val="000000"/>
          <w:sz w:val="28"/>
          <w:szCs w:val="28"/>
        </w:rPr>
        <w:t>2</w:t>
      </w:r>
      <w:r w:rsidR="00A25705">
        <w:rPr>
          <w:rFonts w:ascii="Times New Roman" w:eastAsia="Times New Roman" w:hAnsi="Times New Roman" w:cs="Times New Roman"/>
          <w:i/>
          <w:color w:val="000000"/>
          <w:sz w:val="28"/>
          <w:szCs w:val="28"/>
        </w:rPr>
        <w:t>8</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A25705">
        <w:rPr>
          <w:rFonts w:ascii="Times New Roman" w:eastAsia="Times New Roman" w:hAnsi="Times New Roman" w:cs="Times New Roman"/>
          <w:b/>
          <w:color w:val="000000"/>
          <w:sz w:val="28"/>
          <w:szCs w:val="28"/>
        </w:rPr>
        <w:t>34</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514993" w:rsidRPr="00752AA7" w:rsidRDefault="00514993" w:rsidP="00514993">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Chư vị đồng học, chào mọi người! Hôm nay chúng ta xem tiếp điều thứ năm của bát chánh đạo là “chánh tinh tấn”, tấn là tiến bộ, chánh chính là không tà. Người thông thường trong xã hội hiện nay, chúng ta không thể nói là họ không nỗ lực, họ cũng rất nỗ lực, vô cùng tinh tấn, nhưng phương hướng mục tiêu của họ sai rồi, họ tinh tấn về phía danh văn lợi dưỡng, điều này trong Phật pháp không gọi là chánh tinh tấn. Từ đâu mà phân biệt chánh và tà? Một nguyên tắc đơn giản nhất, đó chính là thứ có thể mang theo và không thể mang theo. Thứ có thể mang theo là chánh, còn thứ không thể mang theo là tà. Vì sao nói thứ không thể mang theo là tà? Nếu đối với những phương diện không thể mang theo mà chúng ta lại chấp trước kiên cố, tham luyến, chiếm hữu thì sẽ tạo thành khổ nạn cho đời sau, đây gọi là tà. Từ đó cho thấy, bát chánh đạo, định nghĩa của chữ “chánh” này chính là ở chánh kiến, chánh tư duy, chúng ta gọi là chánh tri chánh kiến, chỉ cần hai điều này chánh thì những điều còn lại thảy đều chánh; nếu hai điều này không chánh thì những điều còn lại muốn chánh cũng không thể chánh được, chúng ta nhất định phải biết đạo lý này. </w:t>
      </w:r>
    </w:p>
    <w:p w:rsidR="00514993" w:rsidRPr="00752AA7" w:rsidRDefault="00514993" w:rsidP="00514993">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Phật pháp Đại thừa, nếu nói đến chánh tinh tấn tuyệt đối, chúng tôi nói một câu chân thật, không gì bằng niệm Phật cầu sanh Tịnh độ, đây là thuần chánh. Dùng thời gian một đời thì nhất định cầu được thế giới Tây Phương Cực Lạc. Có thể cầu được hay không? Đáp án là chắc chắn. Bất kỳ người nào, chỉ cần y theo đạo lý, phương pháp mà kinh điển đã nói để tu học thì chắc chắn có thể chứng được, đây là đại viên mãn chân thật cứu cánh. Lời này không phải chúng tôi tùy tiện nói, mà là chư Phật Thế Tôn đã nói trong kinh giáo. Chúng ta nhìn thấy thế gian có một loại người, phần lớn là chưa từng đi học, chưa từng nhận qua giáo dục, không biết chữ, là những ông bà cụ ở thôn quê, họ không biết gì cả, từ sáng đến tối chỉ niệm một câu A-di-đà Phật, bạn lại tỉ mỉ quan sát sự hành trì của họ, tâm của họ thanh tịnh, họ không có vọng tưởng, buông xuống vạn duyên, đối đãi với bất kỳ người nào cũng đều chân thành, từ bi. Chúng ta quan sát thật kỹ, họ chưa từng học qua thập thiện nghiệp đạo, họ cũng chưa từng đọc qua kinh Thập Thiện Nghiệp Đạo, thế nhưng </w:t>
      </w:r>
      <w:r w:rsidRPr="00752AA7">
        <w:rPr>
          <w:rFonts w:ascii="Times New Roman" w:eastAsia="Book Antiqua" w:hAnsi="Times New Roman" w:cs="Times New Roman"/>
          <w:sz w:val="28"/>
          <w:szCs w:val="28"/>
        </w:rPr>
        <w:lastRenderedPageBreak/>
        <w:t xml:space="preserve">hành trì của họ hoàn toàn tương ưng với những điều mà thập thiện nghiệp đạo nói. Tâm thiện, tư tưởng thiện, hành vi thiện, giao thiệp với người đều hết mực chân thành, khẩn thiết; người khác dối họ, gạt họ, họ cũng không hề để ở trong tâm, vẫn hoan hỷ niệm Phật, loại người này thành công, loại người này chính là người thượng thượng căn mà trong kinh Phật đã nói, người thông thường như chúng ta không thể sánh bằng họ, họ quả thật đúng là buông xuống vạn duyên, đây là chánh tinh tấn, chân tinh tấn. Chúng ta học Phật, nếu không quan sát từ chỗ này, không hạ công phu ở chỗ này thì quả thật là sai rồi! </w:t>
      </w:r>
    </w:p>
    <w:p w:rsidR="00514993" w:rsidRPr="00752AA7" w:rsidRDefault="00514993" w:rsidP="00514993">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ngày nay học giáo, hoằng dương Tịnh độ, khuyến hóa người đời, vậy có trở ngại, có mâu thuẫn với chánh tinh tấn hay không? Xin thưa với quý vị là không có. Pháp môn niệm Phật hoàn toàn không trở ngại bất kỳ ngành nghề, công việc nào, đây là chỗ thù thắng của pháp môn này; cho nên được tất cả chư Phật Bồ-tát tán thán, đạo lý là ở chỗ này, hoàn toàn không có trở ngại. Những ông bà cụ đó, công việc mỗi ngày của họ là làm việc nhà, chăm sóc gia đình của họ, chăm sóc con cháu của họ, giao thiệp với bạn bè thân thích, đều không trở ngại cho họ. Từ đó cho thấy, chúng ta hoằng pháp lợi sanh cũng không bị cản trở. Điều gì có thể cản trở bản thân chúng ta vậy? Vọng tưởng, nghĩ ngợi lung tung, đây là mối hại lớn, dính tướng, việc này gây trở ngại cho chúng ta. Cho nên, thứ thật sự gây trở ngại chính là vọng tưởng, phân biệt, chấp trước, chỉ cần lìa vọng tưởng, phân biệt, chấp trước thì một mảy may trở ngại cũng không có. Cho nên, trong kinh Hoa Nghiêm nói “lý sự vô ngại, sự sự vô ngại”. </w:t>
      </w:r>
    </w:p>
    <w:p w:rsidR="00514993" w:rsidRPr="00752AA7" w:rsidRDefault="00514993" w:rsidP="00514993">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hãy quan sát thật kỹ, trong kinh Hoa Nghiêm, 53 vị thiện tri thức làm mẫu cho chúng ta thấy, trên hình thức, pháp môn mà họ tu học không giống nhau, thân phận của họ không giống nhau, ngành nghề khác nhau, nhưng họ có một chỗ giống nhau đó là đều không có vọng tưởng, phân biệt, chấp trước, điều này là giống nhau; tuy tu học pháp môn khác nhau nhưng đều thuộc về pháp môn niệm Phật. Tôi không biết các bạn đồng tu có nhìn ra hay không, tám vạn bốn ngàn pháp môn, vô lượng pháp môn, pháp môn nào cũng là pháp môn niệm Phật, tuyệt diệu không thể nói nổi! Cho nên ai nấy cũng đều thành đạo vô thượng, mỗi người đều là pháp thân Bồ-tát của thế giới Cực Lạc, cảnh giới không thể nghĩ bàn. Chúng ta học Hoa Nghiêm thì phải từ chỗ này mà thể hội, sau đó mới biết thế nào gọi là chánh tinh tấn, chân tinh tấn. </w:t>
      </w:r>
    </w:p>
    <w:p w:rsidR="00514993" w:rsidRPr="00752AA7" w:rsidRDefault="00514993" w:rsidP="00514993">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Chú giải ở chỗ này là: </w:t>
      </w:r>
      <w:r w:rsidRPr="00752AA7">
        <w:rPr>
          <w:rFonts w:ascii="Times New Roman" w:eastAsia="Book Antiqua" w:hAnsi="Times New Roman" w:cs="Times New Roman"/>
          <w:i/>
          <w:sz w:val="28"/>
          <w:szCs w:val="28"/>
        </w:rPr>
        <w:t xml:space="preserve">“Siêng tu chánh đế, hướng đến niết-bàn.” </w:t>
      </w:r>
      <w:r w:rsidRPr="00752AA7">
        <w:rPr>
          <w:rFonts w:ascii="Times New Roman" w:eastAsia="Book Antiqua" w:hAnsi="Times New Roman" w:cs="Times New Roman"/>
          <w:sz w:val="28"/>
          <w:szCs w:val="28"/>
        </w:rPr>
        <w:t>Chánh đế chính là chánh pháp, ý nghĩa này vẫn không dễ hiểu, người thế gian gọi là chân lý, tư tưởng, kiến giải, ngôn hạnh của chúng ta tương ưng với chân lý thì chính là “chánh đế” được nói trong chú giải. Tu nhân thì nhất định có quả báo, quả là đại niết-bàn. Niết-bàn là tiếng Phạn, dịch thành tịch diệt, tịch là tịch tĩnh. Cảnh giới tịch tĩnh, chúng ta không thể tưởng tượng được, không cách gì tưởng tượng được, người xưa nói: “Một niệm không sanh”, đây là tịch tĩnh. Một niệm không sanh, chúng ta cũng không dễ dàng tưởng tượng được, vì sao vậy? Phàm phu chúng ta có quá nhiều ý niệm. Ý niệm vi tế, bản thân chúng ta không thể phát hiện được, trong kinh Nhân Vương nói trong một khảy ngón tay có 60 sát-na, một sát-na có 900 lần sanh diệt, chúng ta không cách gì thể hội được. Ý niệm sanh diệt này chính là nguồn gốc của sanh tử ở trong lục đạo luân hồi, đoạn hết thứ này rồi, không còn nữa thì đây là cảnh giới tịch diệt, trên quả địa Như Lai mới chứng được. Cảnh giới mà Bồ-tát Đẳng giác chứng được vẫn là thuộc về giai vị tương tợ, không phải giai vị chân thật, mà là giai vị tương tợ; Bồ-tát Tam hiền</w:t>
      </w:r>
      <w:r w:rsidRPr="00752AA7">
        <w:rPr>
          <w:rFonts w:ascii="Times New Roman" w:eastAsia="Book Antiqua" w:hAnsi="Times New Roman" w:cs="Times New Roman"/>
          <w:sz w:val="28"/>
          <w:szCs w:val="28"/>
          <w:vertAlign w:val="superscript"/>
        </w:rPr>
        <w:footnoteReference w:id="1"/>
      </w:r>
      <w:r w:rsidRPr="00752AA7">
        <w:rPr>
          <w:rFonts w:ascii="Times New Roman" w:eastAsia="Book Antiqua" w:hAnsi="Times New Roman" w:cs="Times New Roman"/>
          <w:sz w:val="28"/>
          <w:szCs w:val="28"/>
        </w:rPr>
        <w:t xml:space="preserve"> thì không cần nói nữa. Trong pháp thế xuất thế gian chỉ có tịch diệt là chân thật, trong cảnh giới này đã đầy đủ trí tuệ viên mãn, đức tướng viên mãn, không phải đến từ bên ngoài, mà là tự tánh vốn sẵn đầy đủ, đây là chư Phật Như Lai chứng được. </w:t>
      </w:r>
    </w:p>
    <w:p w:rsidR="00514993" w:rsidRPr="00752AA7" w:rsidRDefault="00514993" w:rsidP="00514993">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Quay lại nhìn những chúng sanh đông đảo như chúng ta, đã mê mất rồi; không phải là không có, thảy đều có cả, “tất cả chúng sanh đều có trí tuệ, đức tướng của Như Lai”, vô cùng bình đẳng. Tại sao Phật thấy tất cả chúng sanh là bình đẳng? Phật nhìn từ trên tánh đức, tất cả chúng sanh là bình đẳng, không hề khác biệt. Tướng khác biệt sanh ra từ đâu? Sanh ra từ vọng tưởng, phân biệt, chấp trước. Vọng tưởng, phân biệt, chấp trước chính là tập khí, tập tánh mà nhà Nho đã nói, tổ sư thường đem những thứ này gộp chung lại, gọi là tập nhiễm. Trong kinh Phật thường gọi là ô nhiễm, bởi do tập khí làm ô nhiễm chân tánh nên mới biến hiện ra sự chênh lệch rất lớn này. Chư Phật Bồ-tát xuất hiện ở thế gian không có mục đích gì khác, chỉ là đến giúp đỡ phàm phu khôi phục tự tánh, khôi phục giác ngộ mà thôi. </w:t>
      </w:r>
    </w:p>
    <w:p w:rsidR="00514993" w:rsidRPr="00752AA7" w:rsidRDefault="00514993" w:rsidP="00514993">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Tự tánh là cái vốn có, giác ngộ cũng là cái vốn có, quý vị nhất định phải hiểu. Mê hoặc không phải là cái vốn có, tập khí phiền não không phải là cái vốn có, đó là gì? Đó là cái ở trong hoàn cảnh huân tập mà thành, không phải cái vốn có. Những </w:t>
      </w:r>
      <w:r w:rsidRPr="00752AA7">
        <w:rPr>
          <w:rFonts w:ascii="Times New Roman" w:eastAsia="Book Antiqua" w:hAnsi="Times New Roman" w:cs="Times New Roman"/>
          <w:sz w:val="28"/>
          <w:szCs w:val="28"/>
        </w:rPr>
        <w:lastRenderedPageBreak/>
        <w:t xml:space="preserve">thứ không phải vốn có thì đương nhiên có thể đoạn hết, còn những thứ thật sự vốn có thì đương nhiên có thể khôi phục. Đây là nói rõ, phiền não cho dù nặng đến đâu, tập khí có sâu đến đâu, chắc chắn có thể đoạn hết; chắc chắn có thể khôi phục trí tuệ, đức tướng giống như chư Phật Như Lai. Việc tu trì Phật pháp, đầu tiên là nói tín tâm. Tin vào điều này, tin rằng có thể đoạn hết tập nhiễm của chúng ta, tin rằng có thể khôi phục đức năng của tự tánh, đầu tiên là “tin mình”. Đại sư Ngẫu Ích nói về “tín” trong Di-đà Kinh Yếu Giải, ngài đã nói sáu điều, điều đầu tiên là tin mình. Từ chỗ này mà xây dựng lòng tự tin, như vậy con người mới có thể cố gắng nỗ lực chánh tinh tấn. </w:t>
      </w:r>
    </w:p>
    <w:p w:rsidR="00514993" w:rsidRPr="00752AA7" w:rsidRDefault="00514993" w:rsidP="00514993">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biết, nếu chúng ta muốn đoạn sạch tập khí phiền não, khôi phục trí tuệ, đức năng viên mãn trong tự tánh của chúng ta, phương pháp nhanh nhất chính là Tịnh độ, đây là phương pháp nhanh nhất. Hiện nay, điều chúng ta phải học chính là trong đời sống trước mắt của chúng ta, trong công việc, trong đối nhân, xử thế, tiếp vật, trong khởi tâm động niệm, từng li từng tí đều tương ưng với Tịnh độ, các bạn nghĩ xem đâu có trở ngại gì? Làm sao tương ưng với Tịnh độ? Xin thưa với quý vị, chỉ cần tương ưng với tâm thanh tịnh thì chính là tương ưng với Tịnh độ. Trong kinh chẳng phải đã nói rất hay đó sao? “Tâm tịnh thì cõi Phật tịnh.” Cho nên làm thế nào tương ưng với thế giới Cực Lạc? Tương ưng với tâm thanh tịnh thì chính là tương ưng với Tịnh độ; hay nói cách khác, bất luận vào lúc nào, bất luận ở nơi đâu, bất luận đối mặt với cảnh giới như thế nào, tuyệt đối không mất tâm thanh tịnh. </w:t>
      </w:r>
    </w:p>
    <w:p w:rsidR="00514993" w:rsidRPr="00752AA7" w:rsidRDefault="00514993" w:rsidP="00514993">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Thế nào gọi là tâm thanh tịnh? Nhất định không bị ô nhiễm thì chính là tâm thanh tịnh. Sáu căn đối với cảnh giới sáu trần, nếu bạn sanh khởi thất tình ngũ dục (thất tình là: mừng, giận, buồn, vui, yêu, ghét, muốn), hoặc giả bạn khởi tham sân si mạn thì bạn bị ô nhiễm rồi. Hay nói cách khác, không được phân biệt, không được chấp trước. Chỉ cần không phân biệt, không chấp trước thì liền tương ưng với tâm thanh tịnh; nếu còn có mảy may phân biệt, chấp trước ở bên trong thì bạn vẫn rơi vào trong tập nhiễm như trước, bạn không thanh tịnh rồi. Công phu, luyện công, luyện công gì? Không phải luyện Pháp Luân Công, Pháp Luân Công xác thực là ăn cắp danh từ thuật ngữ của kinh Phật, tội lỗi này rất nặng! Bạn phải biết, ở thế gian giả mạo nhãn hiệu nổi tiếng đều có tội, nếu bạn ăn cắp những danh từ thuật ngữ này trong Phật pháp thì tội lỗi đó đều ở địa ngục A-tỳ, cho nên những người này thật sự là “kẻ đáng thương xót”, họ không biết quả báo đáng sợ. Cho nên chúng ta ở trong đời sống thường ngày, sinh hoạt, làm việc, đối nhân xử thế tiếp vật, chúng ta luyện </w:t>
      </w:r>
      <w:r w:rsidRPr="00752AA7">
        <w:rPr>
          <w:rFonts w:ascii="Times New Roman" w:eastAsia="Book Antiqua" w:hAnsi="Times New Roman" w:cs="Times New Roman"/>
          <w:sz w:val="28"/>
          <w:szCs w:val="28"/>
        </w:rPr>
        <w:lastRenderedPageBreak/>
        <w:t xml:space="preserve">điều gì? Luyện không phân biệt, không chấp trước, đây chính là tu tâm thanh tịnh, tu tâm bình đẳng, thành tựu tịnh nghiệp của chúng ta; một câu Phật hiệu, nguyện sanh Tịnh độ là đi được rồi. Pháp môn này thật sự là dễ dàng, thế nhưng trong đời sống thường ngày nếu bạn không biết luyện công phu này thì bạn gặp khó khăn thôi, cho dù mỗi ngày bạn niệm một trăm ngàn tiếng, hai trăm ngàn tiếng, người xưa nói là “hét bể cổ họng cũng uổng công”, đây là sự thật. Tốt rồi, hiện tại thời gian đã hết. </w:t>
      </w:r>
    </w:p>
    <w:p w:rsidR="00E54FA5" w:rsidRDefault="00E54FA5" w:rsidP="00E54FA5">
      <w:pPr>
        <w:spacing w:after="0" w:line="288" w:lineRule="auto"/>
        <w:jc w:val="both"/>
        <w:rPr>
          <w:rFonts w:ascii="Times New Roman" w:eastAsia="Times New Roman" w:hAnsi="Times New Roman" w:cs="Times New Roman"/>
          <w:b/>
          <w:color w:val="000000"/>
          <w:sz w:val="28"/>
          <w:szCs w:val="28"/>
        </w:rPr>
      </w:pPr>
      <w:bookmarkStart w:id="0" w:name="_GoBack"/>
      <w:bookmarkEnd w:id="0"/>
    </w:p>
    <w:sectPr w:rsidR="00E54F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A44" w:rsidRDefault="00CC3A44" w:rsidP="00514993">
      <w:pPr>
        <w:spacing w:after="0" w:line="240" w:lineRule="auto"/>
      </w:pPr>
      <w:r>
        <w:separator/>
      </w:r>
    </w:p>
  </w:endnote>
  <w:endnote w:type="continuationSeparator" w:id="0">
    <w:p w:rsidR="00CC3A44" w:rsidRDefault="00CC3A44" w:rsidP="0051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A44" w:rsidRDefault="00CC3A44" w:rsidP="00514993">
      <w:pPr>
        <w:spacing w:after="0" w:line="240" w:lineRule="auto"/>
      </w:pPr>
      <w:r>
        <w:separator/>
      </w:r>
    </w:p>
  </w:footnote>
  <w:footnote w:type="continuationSeparator" w:id="0">
    <w:p w:rsidR="00CC3A44" w:rsidRDefault="00CC3A44" w:rsidP="00514993">
      <w:pPr>
        <w:spacing w:after="0" w:line="240" w:lineRule="auto"/>
      </w:pPr>
      <w:r>
        <w:continuationSeparator/>
      </w:r>
    </w:p>
  </w:footnote>
  <w:footnote w:id="1">
    <w:p w:rsidR="00514993" w:rsidRDefault="00514993" w:rsidP="00514993">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Bồ-tát Tam hiền: chỉ cho hàng Bồ-tát trước Thập địa, gồm ba lớp giai vị: Thập trụ, Thập hạnh, Thập hồi hướng.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3099F"/>
    <w:rsid w:val="0016719B"/>
    <w:rsid w:val="001B64E1"/>
    <w:rsid w:val="001C08CA"/>
    <w:rsid w:val="001D1874"/>
    <w:rsid w:val="0022334A"/>
    <w:rsid w:val="00226988"/>
    <w:rsid w:val="00241ABA"/>
    <w:rsid w:val="002759F5"/>
    <w:rsid w:val="002822BD"/>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73B20"/>
    <w:rsid w:val="00493CD4"/>
    <w:rsid w:val="004B42ED"/>
    <w:rsid w:val="004B71A4"/>
    <w:rsid w:val="004C67B0"/>
    <w:rsid w:val="004F3532"/>
    <w:rsid w:val="00510D6D"/>
    <w:rsid w:val="00513153"/>
    <w:rsid w:val="00514993"/>
    <w:rsid w:val="00516863"/>
    <w:rsid w:val="00543008"/>
    <w:rsid w:val="00544ECC"/>
    <w:rsid w:val="0056300F"/>
    <w:rsid w:val="005665AB"/>
    <w:rsid w:val="00576A01"/>
    <w:rsid w:val="0059159C"/>
    <w:rsid w:val="005B7A3A"/>
    <w:rsid w:val="005C2853"/>
    <w:rsid w:val="005C7216"/>
    <w:rsid w:val="00616D43"/>
    <w:rsid w:val="006648A4"/>
    <w:rsid w:val="006825F8"/>
    <w:rsid w:val="0069320B"/>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B6B82"/>
    <w:rsid w:val="009D403A"/>
    <w:rsid w:val="009E4E61"/>
    <w:rsid w:val="009F2D41"/>
    <w:rsid w:val="009F595E"/>
    <w:rsid w:val="00A24833"/>
    <w:rsid w:val="00A25705"/>
    <w:rsid w:val="00A47DAB"/>
    <w:rsid w:val="00A5374F"/>
    <w:rsid w:val="00A54AAA"/>
    <w:rsid w:val="00A65C6D"/>
    <w:rsid w:val="00AC295A"/>
    <w:rsid w:val="00AE0CA0"/>
    <w:rsid w:val="00AE1F0D"/>
    <w:rsid w:val="00AF56B6"/>
    <w:rsid w:val="00B21CB0"/>
    <w:rsid w:val="00B312D5"/>
    <w:rsid w:val="00B5376F"/>
    <w:rsid w:val="00B55130"/>
    <w:rsid w:val="00B76692"/>
    <w:rsid w:val="00BC186C"/>
    <w:rsid w:val="00BF5EFD"/>
    <w:rsid w:val="00C1460B"/>
    <w:rsid w:val="00C63E36"/>
    <w:rsid w:val="00C73C54"/>
    <w:rsid w:val="00CA3326"/>
    <w:rsid w:val="00CC3A44"/>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E4D96"/>
    <w:rsid w:val="00EF73F3"/>
    <w:rsid w:val="00F028F2"/>
    <w:rsid w:val="00F0738F"/>
    <w:rsid w:val="00F3380C"/>
    <w:rsid w:val="00F5131A"/>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9700"/>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character" w:styleId="FootnoteReference">
    <w:name w:val="footnote reference"/>
    <w:basedOn w:val="DefaultParagraphFont"/>
    <w:uiPriority w:val="99"/>
    <w:semiHidden/>
    <w:unhideWhenUsed/>
    <w:rsid w:val="005149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92CCA-6908-46C1-90C1-DA85CA6D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2023-07-29T06:08:00Z</dcterms:created>
  <dcterms:modified xsi:type="dcterms:W3CDTF">2023-07-29T08:04:00Z</dcterms:modified>
</cp:coreProperties>
</file>